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项目四  STC15W4K32S4 单片机的存储器与应用编程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项目四 任务三  STC15W4K32S4 单片机 EEPROM 的测试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71CE157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STC15W4K32S4 单片机 EEPROM 的大小（27KB）、地址范围（0000H~6BFFH）及非易失性存储原理；</w:t>
            </w:r>
          </w:p>
          <w:p w14:paraId="17CED7B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掌握与 EEPROM 操作相关的 IAP 系列特殊功能寄存器（IAP_DATA、IAP_ADDRH/L、IAP_CMD、IAP_TRIG、IAP_CONTR）的功能与配置方法；</w:t>
            </w:r>
          </w:p>
          <w:p w14:paraId="5DB7719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 STC15W4K32S4 单片机 EEPROM 的 “擦除→编程→读取→校验” 完整操作流程。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71122B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能根据 STC15 单片机技术手册，自主查找 IAP 寄存器配置细节及 EEPROM 操作时序；</w:t>
            </w:r>
          </w:p>
          <w:p w14:paraId="382045A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能根据任务要求，准确搭建 EEPROM 测试硬件环境（LED 指示灯与单片机引脚连接）；</w:t>
            </w:r>
          </w:p>
          <w:p w14:paraId="4C55CEE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能独立编写 EEPROM 擦除、编程、读取函数，实现测试程序并完成数据校验与结果显示（LED 状态反馈）；</w:t>
            </w:r>
          </w:p>
          <w:p w14:paraId="3BF7D5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能排查 EEPROM 测试中的常见问题（如擦除失败、校验不通过、LED 不亮）。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1D9E80F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培养严谨的硬件操作规范与编程习惯，避免因寄存器配置错误或硬件接线不当导致设备损坏；</w:t>
            </w:r>
          </w:p>
          <w:p w14:paraId="262D53D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提升团队协作能力，通过小组合作完成硬件搭建与程序联调，分享调试经验；</w:t>
            </w:r>
          </w:p>
          <w:p w14:paraId="2936294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增强问题解决能力，能通过手册、调试工具定位并解决 EEPROM 操作中的流程性错误；</w:t>
            </w:r>
          </w:p>
          <w:p w14:paraId="35F100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培养自主学习能力，利用技术文档和参考资料解决实操中的未知问题。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3EDD462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STC15W4K32S4 单片机 EEPROM 的地址范围（0000H~6BFFH）及 IAP 系列特殊功能寄存器的功能；</w:t>
            </w:r>
          </w:p>
          <w:p w14:paraId="5630F2F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EEPROM 的擦除（扇区擦除）、编程（字节编程）、读取（字节读取）操作流程；</w:t>
            </w:r>
          </w:p>
          <w:p w14:paraId="0B9E64F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EEPROM 数据校验逻辑的实现。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288A54E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IAP 系列寄存器的正确配置（如 IAP_CMD 命令选择、IAP_TRIG “先写 5AH 再写 A5H” 的触发时序）；</w:t>
            </w:r>
          </w:p>
          <w:p w14:paraId="40C5AB0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EEPROM 擦除不彻底、数据写入错误的故障排查；</w:t>
            </w:r>
          </w:p>
          <w:p w14:paraId="68FC808E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测试程序中 LED 状态与 EEPROM 操作步骤的同步逻辑编写。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2ED8561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教法：讲授法（知识点讲解）、任务驱动法（以测试任务为核心展开）、演示法（硬件连接与程序调试演示）、小组讨论法（问题分析与方案制定）；</w:t>
            </w:r>
          </w:p>
          <w:p w14:paraId="04B7EB7F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学法：自主探究法（查阅手册）、实操练习法（硬件搭建与编程）、小组合作法（协作调试）。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28D09FF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著）；</w:t>
            </w:r>
          </w:p>
          <w:p w14:paraId="59A4EA8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课件：PPT（含任务说明、EEPROM 原理、寄存器配置、实操步骤）；</w:t>
            </w:r>
          </w:p>
          <w:p w14:paraId="787139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硬件：STC15W4K32S4 单片机开发板、绿 / 蓝 / 红 / 黄 LED 灯各 1 个、220Ω 限流电阻 4 个、杜邦线若干、编程器；</w:t>
            </w:r>
          </w:p>
          <w:p w14:paraId="1B84275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软件：Keil C51 编译器、STC-ISP 下载工具；</w:t>
            </w:r>
          </w:p>
          <w:p w14:paraId="59F0289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资料：STC15W4K32S4 单片机技术手册、EEPROM 操作函数模板（EEPROM.h）、实操视频（硬件搭建与程序下载）。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1B503F6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学生已掌握 STC15W4K32S4 单片机的基本 RAM、扩展 RAM 知识及 C51 基础编程，具备简单硬件搭建（如 LED 连接）和程序编译下载能力；但对 IAP 技术（在应用编程）及 EEPROM 非易失性存储操作不熟悉，易在寄存器配置顺序、命令触发时序上出现错误，需重点引导流程化操作与故障排查。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9D7691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教师说课 - 课程整体设计（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  介绍项目四 “存储器与应用编程” 的整体框架（任务一基本 RAM、任务二扩展 RAM、任务三 EEPROM），说明 EEPROM 在实际项目中的应用（如密码存储、参数保存），明确本任务的考核标准（硬件搭建规范性、程序完整性、测试结果正确性）；</w:t>
            </w:r>
          </w:p>
          <w:p w14:paraId="221499E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DA3D1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职业能力目标（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  讲解本次任务需达成的核心能力（寄存器配置、硬件搭建、函数编写、故障排查），结合实际案例（如工业设备参数存储）说明能力的实用价值；</w:t>
            </w:r>
          </w:p>
          <w:p w14:paraId="7120D7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1E5EF9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任务描述与要求（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86CCA8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（1）讲解任务要求：程序运行后点亮绿灯→扇区擦除并校验（成功点亮蓝灯）→写入数据（成功点亮红灯）→数据校验（成功点亮黄灯，失败则黄灯闪烁）；  </w:t>
            </w:r>
          </w:p>
          <w:p w14:paraId="113E04F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（2）演示完成效果（成功时四灯依次亮，失败时黄灯闪烁），让学生直观理解任务目标；</w:t>
            </w:r>
          </w:p>
          <w:p w14:paraId="061EE4E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DBDEAB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任务分析与计划（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</w:t>
            </w:r>
          </w:p>
          <w:p w14:paraId="424AD70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引导问题：</w:t>
            </w:r>
          </w:p>
          <w:p w14:paraId="2549CB7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①EEPROM 与 RAM 的核心区别是什么？</w:t>
            </w:r>
          </w:p>
          <w:p w14:paraId="41902EB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②为什么 EEPROM 操作需先擦除再编程？  组织学生以小组为单位研讨，制定任务实施计划（硬件搭建→函数编写→程序编译→下载测试→问题排查）。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0868F2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听讲并记录课程框架与考核标准；</w:t>
            </w:r>
          </w:p>
          <w:p w14:paraId="6B4FCD4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明确能力目标与实际应用场景；</w:t>
            </w:r>
          </w:p>
          <w:p w14:paraId="7B47FF6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理解任务要求，观察演示效果；</w:t>
            </w:r>
          </w:p>
          <w:p w14:paraId="0B3481D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小组讨论问题，制定实施计划并记录。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DAEC25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帮助学生建立项目整体认知，明确学习方向；</w:t>
            </w:r>
          </w:p>
          <w:p w14:paraId="50CC01E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关联职业应用，激发学习积极性；</w:t>
            </w:r>
          </w:p>
          <w:p w14:paraId="1CCCC38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直观展示任务成果，明确目标；</w:t>
            </w:r>
          </w:p>
          <w:p w14:paraId="777E524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培养逻辑思维与团队协作能力，为实操铺垫。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PPT、实操演示（开发板 + LED）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1C0141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STC15W4K32S4 单片机 EEPROM 基础（5min）：  </w:t>
            </w:r>
          </w:p>
          <w:p w14:paraId="27FFC35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（1）讲解 EEPROM 的基本特性：27KB 容量、地址 0000H~6BFFH、非易失性（断电数据不丢失），对比 RAM（易失性）与程序 Flash（只读）的区别；  </w:t>
            </w:r>
          </w:p>
          <w:p w14:paraId="1761BA1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（2）引导问题：EEPROM 为什么能实现断电数据保存？  </w:t>
            </w:r>
          </w:p>
          <w:p w14:paraId="26F3ACB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（3）结合手册截图展示 EEPROM 在存储器结构中的位置；</w:t>
            </w:r>
          </w:p>
          <w:p w14:paraId="21DEFC3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67D29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IAP 系列特殊功能寄存器（5min）：  </w:t>
            </w:r>
          </w:p>
          <w:p w14:paraId="0B9A621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逐一讲解核心寄存器功能与配置：  </w:t>
            </w:r>
          </w:p>
          <w:p w14:paraId="3DA8AF6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IAP_DATA：数据缓冲寄存器（读写数据暂存）；  </w:t>
            </w:r>
          </w:p>
          <w:p w14:paraId="1DA0988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IAP_ADDRH/L：地址寄存器（存放 EEPROM 操作地址的高 8 位 / 低 8 位）；  </w:t>
            </w:r>
          </w:p>
          <w:p w14:paraId="2CB710C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IAP_CMD：命令寄存器（00 = 待机、01 = 读、10 = 编程、11 = 擦除）；  </w:t>
            </w:r>
          </w:p>
          <w:p w14:paraId="1C311CC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IAP_TRIG：命令触发寄存器（需先写 5AH，再写 A5H 使命令生效）；  </w:t>
            </w:r>
          </w:p>
          <w:p w14:paraId="307AC06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IAP_CONTR：控制寄存器（IAPEN=1 允许操作、WT2~WT0 设置等待时间、CMD_FAIL=1 表示命令失败）；  </w:t>
            </w:r>
          </w:p>
          <w:p w14:paraId="5C9DC5C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（2）小组讨论：为什么 IAP_TRIG 需要 “5AH→A5H” 的触发时序？</w:t>
            </w:r>
          </w:p>
          <w:p w14:paraId="08B665D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1BA678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EEPROM 操作流程（1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76160D3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（1）绘制流程图讲解操作步骤：  擦除：配置 IAP_CONTR（允许操作 + 等待时间）→设置 IAP_ADDRH/L（擦除地址）→IAP_CMD=11（扇区擦除）→触发 IAP_TRIG→关闭 IAP（IAPEN=0）；  编程：类似擦除，IAP_CMD=10（字节编程），需先写入 IAP_DATA；  读取：IAP_CMD=01（字节读取），从 IAP_DATA 获取数据；  </w:t>
            </w:r>
          </w:p>
          <w:p w14:paraId="33BD5D8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（2）讲解校验逻辑：写入数据与读出数据对比，一致则校验成功；  （3）举例演示寄存器配置代码（如擦除函数片段）。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01FF8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 EEPROM 特性，思考并回答引导问题；</w:t>
            </w:r>
          </w:p>
          <w:p w14:paraId="7B3803D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理解寄存器功能，小组讨论触发时序的作用，记录关键配置参数；</w:t>
            </w:r>
          </w:p>
          <w:p w14:paraId="366A0A0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跟随流程图梳理操作步骤，理解校验逻辑，记录函数编写要点。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EB1CB6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夯实理论基础，通过对比加深对 EEPROM 特性的理解；</w:t>
            </w:r>
          </w:p>
          <w:p w14:paraId="7C2C858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突破寄存器配置难点，通过讨论强化对时序的认知；</w:t>
            </w:r>
          </w:p>
          <w:p w14:paraId="725BC0C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建立流程化操作思维，为后续编程实操铺垫。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PPT（含手册截图、流程图）、单片机手册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F371D2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设备准备（3min）：  </w:t>
            </w:r>
          </w:p>
          <w:p w14:paraId="4B6A100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发放《设备清单表》，指导学生核对硬件（开发板、LED、电阻、杜邦线）与软件（Keil、STC-ISP）；</w:t>
            </w:r>
          </w:p>
          <w:p w14:paraId="57D0099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3F24B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硬件搭建（5min）：  </w:t>
            </w:r>
          </w:p>
          <w:p w14:paraId="2B3EC2B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（1）讲解硬件连接逻辑：LED 采用低电平驱动，P1.7→绿灯（串联 220Ω 电阻）、P1.6→蓝灯、P1.5→红灯、P1.4→黄灯，电阻一端接 LED 负极，另一端接单片机引脚，LED 正极接 VCC；  </w:t>
            </w:r>
          </w:p>
          <w:p w14:paraId="71767DE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（2）演示连接过程，强调 “先断电再接线”“避免短路”；  </w:t>
            </w:r>
          </w:p>
          <w:p w14:paraId="7AF7829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（3）巡视学生操作，纠正错误接线；</w:t>
            </w:r>
          </w:p>
          <w:p w14:paraId="169FED6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4175E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程序框架搭建（5min）：  </w:t>
            </w:r>
          </w:p>
          <w:p w14:paraId="1A2B7DF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（1）指导学生在 Keil 中新建项目，选择 “STC15W4K32S4” 芯片，添加 reg51.h、intrins.h 头文件； </w:t>
            </w:r>
          </w:p>
          <w:p w14:paraId="558E90B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（2）创建 EEPROM.h 头文件，讲解文件作用（存放擦除、编程、读取函数）；</w:t>
            </w:r>
          </w:p>
          <w:p w14:paraId="187074D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B9D98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EEPROM 操作函数编写（10min）：  </w:t>
            </w:r>
          </w:p>
          <w:p w14:paraId="445D1E2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（1）逐行讲解函数编写：  </w:t>
            </w:r>
          </w:p>
          <w:p w14:paraId="5199FCC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擦除函数：void EEPROM_Erase (unsigned int addr)（配置 IAP_CONTR、IAP_ADDRH/L、IAP_CMD，触发 IAP_TRIG，关闭 IAP）；  </w:t>
            </w:r>
          </w:p>
          <w:p w14:paraId="09DD4C7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写入函数：void EEPROM_Write (unsigned int addr, unsigned char dat)（先擦除对应扇区，再写入数据）；  </w:t>
            </w:r>
          </w:p>
          <w:p w14:paraId="4ACDCD4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读取函数：unsigned char EEPROM_Read (unsigned int addr)（配置命令后读取 IAP_DATA）；  </w:t>
            </w:r>
          </w:p>
          <w:p w14:paraId="28F4B5D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（2）强调关键细节：擦除需按扇区操作、触发时序不能颠倒、操作后关闭 IAP；</w:t>
            </w:r>
          </w:p>
          <w:p w14:paraId="22771B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40925B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5. 主程序编写（5min）：  </w:t>
            </w:r>
          </w:p>
          <w:p w14:paraId="638881E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（1）讲解主程序逻辑：  </w:t>
            </w:r>
          </w:p>
          <w:p w14:paraId="4AAE79C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初始化 P1 口为输出（P1=0xFF，熄灭所有 LED）；  </w:t>
            </w:r>
          </w:p>
          <w:p w14:paraId="0200A79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点亮绿灯（P1_7=0）；  </w:t>
            </w:r>
          </w:p>
          <w:p w14:paraId="2A93464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调用擦除函数并校验（擦除后读取数据应为 0xFF，成功则 P1_6=0 点亮蓝灯）；  </w:t>
            </w:r>
          </w:p>
          <w:p w14:paraId="202A5EF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写入 0~255 数据（成功则 P1_5=0 点亮红灯）；  </w:t>
            </w:r>
          </w:p>
          <w:p w14:paraId="69D0EFB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读取数据并校验（一致则 P1_4=0 点亮黄灯，否则黄灯闪烁）；  </w:t>
            </w:r>
          </w:p>
          <w:p w14:paraId="1F46455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（2）指导学生补全主程序代码；</w:t>
            </w:r>
          </w:p>
          <w:p w14:paraId="00411C1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C9490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6. 程序编译与下载（5min）：  </w:t>
            </w:r>
          </w:p>
          <w:p w14:paraId="42AF446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（1）演示 Keil 编译过程，讲解如何查看编译信息（无错误、无警告）；  </w:t>
            </w:r>
          </w:p>
          <w:p w14:paraId="196FE3E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（2）演示 STC-ISP 下载步骤：选择串口、加载 hex 文件、复位单片机下载；  </w:t>
            </w:r>
          </w:p>
          <w:p w14:paraId="4D3B0D8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（3）指导学生解决常见问题（如编译错误 “未定义函数”、下载失败 “串口未识别”）；</w:t>
            </w:r>
          </w:p>
          <w:p w14:paraId="3B36206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393FE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7. 结果验证（7min）：  </w:t>
            </w:r>
          </w:p>
          <w:p w14:paraId="36767C4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（1）巡视学生测试情况，记录各小组结果；</w:t>
            </w:r>
          </w:p>
          <w:p w14:paraId="7B0AE83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（2）针对问题小组提供指导（如 LED 不亮检查接线、校验失败检查函数参数）；  </w:t>
            </w:r>
          </w:p>
          <w:p w14:paraId="31D31BB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（3）要求学生记录测试结果（成功 / 失败原因）。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59D4B3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核对设备清单，确保硬件软件齐全；2. 按指导搭建硬件，完成后举手示意检查；</w:t>
            </w:r>
          </w:p>
          <w:p w14:paraId="18CAC58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跟随操作搭建 Keil 项目框架，创建 EEPROM.h 文件；</w:t>
            </w:r>
          </w:p>
          <w:p w14:paraId="3A8C0DB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编写 EEPROM 操作函数，标注关键步骤；5. 补全主程序，理解 LED 与操作步骤的关联逻辑；6. 编译程序（修改语法错误），下载到单片机；</w:t>
            </w:r>
          </w:p>
          <w:p w14:paraId="309167A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 观察 LED 状态，记录测试结果，排查问题。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061F73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培养规范的硬件操作习惯，避免设备损坏；</w:t>
            </w:r>
          </w:p>
          <w:p w14:paraId="0156A6E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强化编程与硬件的结合能力，实现 “理论→实操” 落地；</w:t>
            </w:r>
          </w:p>
          <w:p w14:paraId="6C27B48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通过分步指导降低难度，帮助学生逐步完成复杂任务；</w:t>
            </w:r>
          </w:p>
          <w:p w14:paraId="65E884D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提升问题解决能力，积累调试经验。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硬件（开发板、LED 等）、软件（Keil、STC-ISP）、PPT（代码模板）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D10C60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7573D8E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邀请 2~3 个小组代表分享测试过程：</w:t>
            </w:r>
          </w:p>
          <w:p w14:paraId="6F0D31D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①遇到的问题（如擦除失败）；</w:t>
            </w:r>
          </w:p>
          <w:p w14:paraId="27AC717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②解决方法（如检查 IAP_CONTR 等待时间配置）；</w:t>
            </w:r>
          </w:p>
          <w:p w14:paraId="3F59A78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③收获；</w:t>
            </w:r>
          </w:p>
          <w:p w14:paraId="15A5CD1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1BCAE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6B8BC3A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（1）发放《任务评价表》，从 “硬件搭建（30 分）、程序编写（30 分）、测试结果（30 分）、团队协作（10 分）” 四个维度自评；  </w:t>
            </w:r>
          </w:p>
          <w:p w14:paraId="14BC12E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（2）小组间交叉互评，指出对方优点与改进建议；</w:t>
            </w:r>
          </w:p>
          <w:p w14:paraId="71128E6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1158B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0CBB641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（1）总结各小组表现，表扬优秀小组（如最快完成且无错误）；  </w:t>
            </w:r>
          </w:p>
          <w:p w14:paraId="5A10A4F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（2）指出共性问题（如 IAP_TRIG 触发时序颠倒、未接限流电阻烧毁 LED），强调注意事项；  </w:t>
            </w:r>
          </w:p>
          <w:p w14:paraId="26D7C11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（3）公布各小组最终得分（自评 30%+ 互评 30%+ 教师评价 40%）。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9984CA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小组代表分享经验，其他同学认真倾听；</w:t>
            </w:r>
          </w:p>
          <w:p w14:paraId="7E5E7FE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填写自评表，交叉互评并给出建议；</w:t>
            </w:r>
          </w:p>
          <w:p w14:paraId="45E3DE0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记录教师点评要点，明确自身不足。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5ADEC7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锻炼学生表达能力，促进经验共享；</w:t>
            </w:r>
          </w:p>
          <w:p w14:paraId="632B015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通过多维度评价，帮助学生客观认识自身表现；</w:t>
            </w:r>
          </w:p>
          <w:p w14:paraId="1D587C3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教师点评强化重点，纠正共性错误。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《任务评价表》、PPT（评分标准）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4C26E9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知识梳理：用思维导图回顾本次任务核心知识点（EEPROM 特性→IAP 寄存器→操作流程→校验逻辑）；</w:t>
            </w:r>
          </w:p>
          <w:p w14:paraId="0C65BE3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技能总结：提炼关键技能（硬件搭建 “低电平驱动 + 限流电阻”、函数编写 “寄存器配置顺序”、调试 “串口 / 编译信息排查”）；</w:t>
            </w:r>
          </w:p>
          <w:p w14:paraId="040ED88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F9E10D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重点强调：</w:t>
            </w:r>
          </w:p>
          <w:p w14:paraId="3F8A335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①EEPROM 操作必须遵循 “擦除→编程→读取” 流程；</w:t>
            </w:r>
          </w:p>
          <w:p w14:paraId="035E7EC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②IAP_TRIG 触发时序不能颠倒；</w:t>
            </w:r>
          </w:p>
          <w:p w14:paraId="2EC0EC6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③硬件接线需断电操作；</w:t>
            </w:r>
          </w:p>
          <w:p w14:paraId="6BD6F0A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1F55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疑问解答：预留 2min 解答学生遗留问题。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0FFDE9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跟随思维导图回顾知识点，标注重点；</w:t>
            </w:r>
          </w:p>
          <w:p w14:paraId="612AD32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记录关键技能与注意事项；3. 提出遗留疑问，参与讨论。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A1EE1C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帮助学生系统梳理知识，形成结构化认知；</w:t>
            </w:r>
          </w:p>
          <w:p w14:paraId="1E86C95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强化关键技能与安全规范，巩固学习效果；</w:t>
            </w:r>
          </w:p>
          <w:p w14:paraId="453C893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及时解决疑问，避免知识断层。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PPT（思维导图）、白板（疑问记录）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01505C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拓展任务布置（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</w:t>
            </w:r>
          </w:p>
          <w:p w14:paraId="17D693C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任务要求：将密码 “1234”（对应十六进制 0x04D2，分存 0000H、0001H 单元）存入 EEPROM；从 P1 口读取 2 字节输入密码，与 EEPROM 中密码对比；若一致则 P3.6LED 亮，否则 P3.7LED 闪烁；</w:t>
            </w:r>
          </w:p>
          <w:p w14:paraId="6B91D14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E300F4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解题思路分析（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1D2460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（1）步骤拆解：密码存储（调用 EEPROM_Write）→输入读取（P1 口初始化为输入）→数据对比（逐字节比较）→结果显示（控制 P3.6/P3.7）；  </w:t>
            </w:r>
          </w:p>
          <w:p w14:paraId="3B9ABAA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（2）提示注意事项：</w:t>
            </w:r>
          </w:p>
          <w:p w14:paraId="041268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①P1 口输入时需先置 1（准双向口特性）；②密码存储格式（高位存高地址）；  </w:t>
            </w:r>
          </w:p>
          <w:p w14:paraId="0A73670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（3）要求学生课后完成，下节课分享成果。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D15CF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记录拓展任务要求与步骤；2. 理解解题思路，标注注意事项；3. 明确课后任务，规划完成时间。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5FDDC7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巩固本次任务知识点，实现 “举一反三”；</w:t>
            </w:r>
          </w:p>
          <w:p w14:paraId="324CA0B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拓展实际应用场景（密码验证），提升知识迁移能力；</w:t>
            </w:r>
          </w:p>
          <w:p w14:paraId="22FC8F3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培养自主学习能力，为后续学习铺垫。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PPT（拓展任务要求、解题思路）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学生对 IAP 寄存器时序的理解是否到位？需否增加课后练习；2. 实操中哪类问题（硬件 / 软件）出现频率最高？需否调整教学重点；3. 小组协作效果如何？需否优化分组方式；4. 拓展任务难度是否适中？需否提供额外指导。</w:t>
            </w:r>
          </w:p>
        </w:tc>
      </w:tr>
    </w:tbl>
    <w:p w14:paraId="019BDB3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C865DE3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3D30016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4375</Words>
  <Characters>5536</Characters>
  <Lines>22</Lines>
  <Paragraphs>6</Paragraphs>
  <TotalTime>7</TotalTime>
  <ScaleCrop>false</ScaleCrop>
  <LinksUpToDate>false</LinksUpToDate>
  <CharactersWithSpaces>6104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2025-09-04T03:15:11Z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